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DF" w:rsidRDefault="00325ADF" w:rsidP="00F5714F">
      <w:pPr>
        <w:pStyle w:val="a3"/>
        <w:spacing w:before="0" w:beforeAutospacing="0" w:after="0" w:afterAutospacing="0" w:line="555" w:lineRule="atLeast"/>
        <w:jc w:val="center"/>
        <w:rPr>
          <w:rStyle w:val="a4"/>
          <w:rFonts w:ascii="黑体" w:eastAsia="黑体" w:hAnsi="黑体"/>
          <w:b w:val="0"/>
          <w:color w:val="333333"/>
          <w:sz w:val="44"/>
          <w:szCs w:val="44"/>
        </w:rPr>
      </w:pPr>
      <w:r w:rsidRPr="00325ADF">
        <w:rPr>
          <w:rStyle w:val="a4"/>
          <w:rFonts w:ascii="黑体" w:eastAsia="黑体" w:hAnsi="黑体" w:hint="eastAsia"/>
          <w:b w:val="0"/>
          <w:color w:val="333333"/>
          <w:sz w:val="44"/>
          <w:szCs w:val="44"/>
        </w:rPr>
        <w:t>泰山护理职业学院</w:t>
      </w:r>
    </w:p>
    <w:p w:rsidR="00325ADF" w:rsidRPr="00325ADF" w:rsidRDefault="00325ADF" w:rsidP="00F5714F">
      <w:pPr>
        <w:pStyle w:val="a3"/>
        <w:spacing w:before="0" w:beforeAutospacing="0" w:after="0" w:afterAutospacing="0" w:line="555" w:lineRule="atLeast"/>
        <w:jc w:val="center"/>
        <w:rPr>
          <w:rStyle w:val="a4"/>
          <w:rFonts w:ascii="黑体" w:eastAsia="黑体" w:hAnsi="黑体"/>
          <w:b w:val="0"/>
          <w:color w:val="333333"/>
          <w:sz w:val="44"/>
          <w:szCs w:val="44"/>
        </w:rPr>
      </w:pPr>
      <w:r w:rsidRPr="00325ADF">
        <w:rPr>
          <w:rStyle w:val="a4"/>
          <w:rFonts w:ascii="黑体" w:eastAsia="黑体" w:hAnsi="黑体" w:hint="eastAsia"/>
          <w:b w:val="0"/>
          <w:color w:val="333333"/>
          <w:sz w:val="44"/>
          <w:szCs w:val="44"/>
        </w:rPr>
        <w:t>劳动</w:t>
      </w:r>
      <w:r w:rsidRPr="00325ADF">
        <w:rPr>
          <w:rStyle w:val="a4"/>
          <w:rFonts w:ascii="黑体" w:eastAsia="黑体" w:hAnsi="黑体"/>
          <w:b w:val="0"/>
          <w:color w:val="333333"/>
          <w:sz w:val="44"/>
          <w:szCs w:val="44"/>
        </w:rPr>
        <w:t>人事争议解决办法</w:t>
      </w:r>
    </w:p>
    <w:p w:rsidR="00325ADF" w:rsidRDefault="00325ADF" w:rsidP="00F5714F">
      <w:pPr>
        <w:pStyle w:val="a3"/>
        <w:spacing w:before="0" w:beforeAutospacing="0" w:after="0" w:afterAutospacing="0" w:line="555" w:lineRule="atLeast"/>
        <w:jc w:val="center"/>
        <w:rPr>
          <w:rStyle w:val="a4"/>
          <w:rFonts w:ascii="黑体" w:eastAsia="黑体" w:hAnsi="黑体"/>
          <w:b w:val="0"/>
          <w:color w:val="333333"/>
          <w:sz w:val="32"/>
          <w:szCs w:val="32"/>
        </w:rPr>
      </w:pPr>
    </w:p>
    <w:p w:rsidR="00F5714F" w:rsidRPr="00325ADF" w:rsidRDefault="00F5714F" w:rsidP="00F5714F">
      <w:pPr>
        <w:pStyle w:val="a3"/>
        <w:spacing w:before="0" w:beforeAutospacing="0" w:after="0" w:afterAutospacing="0" w:line="555" w:lineRule="atLeast"/>
        <w:jc w:val="center"/>
        <w:rPr>
          <w:rFonts w:ascii="黑体" w:eastAsia="黑体" w:hAnsi="黑体"/>
          <w:b/>
          <w:color w:val="333333"/>
          <w:sz w:val="21"/>
          <w:szCs w:val="21"/>
        </w:rPr>
      </w:pPr>
      <w:r w:rsidRPr="00325ADF">
        <w:rPr>
          <w:rStyle w:val="a4"/>
          <w:rFonts w:ascii="黑体" w:eastAsia="黑体" w:hAnsi="黑体" w:hint="eastAsia"/>
          <w:b w:val="0"/>
          <w:color w:val="333333"/>
          <w:sz w:val="32"/>
          <w:szCs w:val="32"/>
        </w:rPr>
        <w:t>第一章 总 则</w:t>
      </w:r>
    </w:p>
    <w:p w:rsidR="00F5714F" w:rsidRDefault="00F5714F" w:rsidP="00F5714F">
      <w:pPr>
        <w:pStyle w:val="a3"/>
        <w:spacing w:before="0" w:beforeAutospacing="0" w:after="0" w:afterAutospacing="0" w:line="555" w:lineRule="atLeast"/>
        <w:ind w:firstLine="645"/>
        <w:rPr>
          <w:rFonts w:ascii="微软雅黑" w:eastAsia="微软雅黑" w:hAnsi="微软雅黑"/>
          <w:color w:val="333333"/>
          <w:sz w:val="21"/>
          <w:szCs w:val="21"/>
        </w:rPr>
      </w:pPr>
      <w:r w:rsidRPr="00325ADF">
        <w:rPr>
          <w:rStyle w:val="a4"/>
          <w:rFonts w:ascii="黑体" w:eastAsia="黑体" w:hAnsi="黑体" w:hint="eastAsia"/>
          <w:b w:val="0"/>
          <w:color w:val="333333"/>
          <w:sz w:val="32"/>
          <w:szCs w:val="32"/>
        </w:rPr>
        <w:t>第一条</w:t>
      </w:r>
      <w:r w:rsidRPr="00325ADF">
        <w:rPr>
          <w:rStyle w:val="a4"/>
          <w:rFonts w:ascii="仿宋_gb2312" w:eastAsia="仿宋_gb2312" w:hAnsi="微软雅黑" w:hint="eastAsia"/>
          <w:b w:val="0"/>
          <w:color w:val="333333"/>
          <w:sz w:val="32"/>
          <w:szCs w:val="32"/>
        </w:rPr>
        <w:t> </w:t>
      </w:r>
      <w:r>
        <w:rPr>
          <w:rFonts w:ascii="仿宋_gb2312" w:eastAsia="仿宋_gb2312" w:hAnsi="微软雅黑" w:hint="eastAsia"/>
          <w:color w:val="333333"/>
          <w:sz w:val="32"/>
          <w:szCs w:val="32"/>
        </w:rPr>
        <w:t>为了完善校内纠纷解决机制，规</w:t>
      </w:r>
      <w:bookmarkStart w:id="0" w:name="_GoBack"/>
      <w:bookmarkEnd w:id="0"/>
      <w:r>
        <w:rPr>
          <w:rFonts w:ascii="仿宋_gb2312" w:eastAsia="仿宋_gb2312" w:hAnsi="微软雅黑" w:hint="eastAsia"/>
          <w:color w:val="333333"/>
          <w:sz w:val="32"/>
          <w:szCs w:val="32"/>
        </w:rPr>
        <w:t>范学校劳动人事争议调解活动，保障学校和教职工的合法权益，维护学校工作秩序，促进学校和谐发展，</w:t>
      </w:r>
      <w:r>
        <w:rPr>
          <w:rFonts w:ascii="仿宋_gb2312" w:eastAsia="仿宋_gb2312" w:hAnsi="微软雅黑" w:hint="eastAsia"/>
          <w:color w:val="000000"/>
          <w:sz w:val="32"/>
          <w:szCs w:val="32"/>
        </w:rPr>
        <w:t>根据</w:t>
      </w:r>
      <w:r>
        <w:rPr>
          <w:rFonts w:ascii="仿宋_gb2312" w:eastAsia="仿宋_gb2312" w:hAnsi="微软雅黑" w:hint="eastAsia"/>
          <w:color w:val="333333"/>
          <w:sz w:val="32"/>
          <w:szCs w:val="32"/>
        </w:rPr>
        <w:t>《中华人民共和国劳动争议调解仲裁法》、《中华人民共和国人民调解法》</w:t>
      </w:r>
      <w:r w:rsidR="0063235D">
        <w:rPr>
          <w:rFonts w:ascii="仿宋_gb2312" w:eastAsia="仿宋_gb2312" w:hAnsi="微软雅黑" w:hint="eastAsia"/>
          <w:color w:val="333333"/>
          <w:sz w:val="32"/>
          <w:szCs w:val="32"/>
        </w:rPr>
        <w:t>、《</w:t>
      </w:r>
      <w:r w:rsidR="0063235D" w:rsidRPr="0063235D">
        <w:rPr>
          <w:rFonts w:ascii="仿宋_gb2312" w:eastAsia="仿宋_gb2312" w:hAnsi="微软雅黑" w:hint="eastAsia"/>
          <w:color w:val="333333"/>
          <w:sz w:val="32"/>
          <w:szCs w:val="32"/>
        </w:rPr>
        <w:t>山东省劳动人事争议调解仲裁条例</w:t>
      </w:r>
      <w:r w:rsidR="0063235D">
        <w:rPr>
          <w:rFonts w:ascii="仿宋_gb2312" w:eastAsia="仿宋_gb2312" w:hAnsi="微软雅黑" w:hint="eastAsia"/>
          <w:color w:val="333333"/>
          <w:sz w:val="32"/>
          <w:szCs w:val="32"/>
        </w:rPr>
        <w:t>》</w:t>
      </w:r>
      <w:r>
        <w:rPr>
          <w:rFonts w:ascii="仿宋_gb2312" w:eastAsia="仿宋_gb2312" w:hAnsi="微软雅黑" w:hint="eastAsia"/>
          <w:color w:val="333333"/>
          <w:sz w:val="32"/>
          <w:szCs w:val="32"/>
        </w:rPr>
        <w:t>以及《事业单位人事管理条例》</w:t>
      </w:r>
      <w:r>
        <w:rPr>
          <w:rFonts w:ascii="仿宋_gb2312" w:eastAsia="仿宋_gb2312" w:hAnsi="微软雅黑" w:hint="eastAsia"/>
          <w:color w:val="000000"/>
          <w:sz w:val="32"/>
          <w:szCs w:val="32"/>
        </w:rPr>
        <w:t>等有关规定，结合学校实际，特制定本办法。</w:t>
      </w:r>
    </w:p>
    <w:p w:rsidR="00F5714F" w:rsidRDefault="00F5714F" w:rsidP="00325ADF">
      <w:pPr>
        <w:pStyle w:val="a3"/>
        <w:spacing w:before="0" w:beforeAutospacing="0" w:after="0" w:afterAutospacing="0" w:line="555" w:lineRule="atLeast"/>
        <w:ind w:firstLineChars="200" w:firstLine="640"/>
        <w:rPr>
          <w:rFonts w:ascii="微软雅黑" w:eastAsia="微软雅黑" w:hAnsi="微软雅黑"/>
          <w:color w:val="333333"/>
          <w:sz w:val="21"/>
          <w:szCs w:val="21"/>
        </w:rPr>
      </w:pPr>
      <w:r w:rsidRPr="00325ADF">
        <w:rPr>
          <w:rStyle w:val="a4"/>
          <w:rFonts w:ascii="黑体" w:eastAsia="黑体" w:hAnsi="黑体" w:hint="eastAsia"/>
          <w:b w:val="0"/>
          <w:color w:val="333333"/>
          <w:sz w:val="32"/>
          <w:szCs w:val="32"/>
        </w:rPr>
        <w:t>第二条</w:t>
      </w:r>
      <w:r w:rsidRPr="00325ADF">
        <w:rPr>
          <w:rFonts w:ascii="Calibri" w:eastAsia="黑体" w:hAnsi="Calibri" w:cs="Calibri"/>
          <w:color w:val="333333"/>
          <w:sz w:val="32"/>
          <w:szCs w:val="32"/>
        </w:rPr>
        <w:t> </w:t>
      </w:r>
      <w:r>
        <w:rPr>
          <w:rFonts w:ascii="仿宋_gb2312" w:eastAsia="仿宋_gb2312" w:hAnsi="微软雅黑" w:hint="eastAsia"/>
          <w:color w:val="333333"/>
          <w:sz w:val="32"/>
          <w:szCs w:val="32"/>
        </w:rPr>
        <w:t>本办法适用于学校与教职工之间的下列劳动人事争议：</w:t>
      </w:r>
    </w:p>
    <w:p w:rsidR="00F5714F" w:rsidRDefault="00F5714F" w:rsidP="00B95572">
      <w:pPr>
        <w:pStyle w:val="a3"/>
        <w:numPr>
          <w:ilvl w:val="0"/>
          <w:numId w:val="2"/>
        </w:numPr>
        <w:spacing w:before="0" w:beforeAutospacing="0" w:after="0" w:afterAutospacing="0" w:line="555" w:lineRule="atLeast"/>
        <w:rPr>
          <w:rFonts w:ascii="仿宋_gb2312" w:eastAsia="仿宋_gb2312" w:hAnsi="Times New Roman" w:cs="Times New Roman"/>
          <w:color w:val="333333"/>
          <w:sz w:val="32"/>
          <w:szCs w:val="32"/>
        </w:rPr>
      </w:pPr>
      <w:r w:rsidRPr="00B95572">
        <w:rPr>
          <w:rFonts w:ascii="仿宋_gb2312" w:eastAsia="仿宋_gb2312" w:hAnsi="Times New Roman" w:cs="Times New Roman" w:hint="eastAsia"/>
          <w:color w:val="333333"/>
          <w:sz w:val="32"/>
          <w:szCs w:val="32"/>
        </w:rPr>
        <w:t>因对学校开除处分不服所发生的争议；</w:t>
      </w:r>
    </w:p>
    <w:p w:rsidR="00F5714F" w:rsidRPr="00B95572" w:rsidRDefault="00F5714F" w:rsidP="00B95572">
      <w:pPr>
        <w:pStyle w:val="a3"/>
        <w:numPr>
          <w:ilvl w:val="0"/>
          <w:numId w:val="2"/>
        </w:numPr>
        <w:spacing w:before="0" w:beforeAutospacing="0" w:after="0" w:afterAutospacing="0" w:line="555" w:lineRule="atLeast"/>
        <w:ind w:left="426" w:firstLine="283"/>
        <w:rPr>
          <w:rFonts w:ascii="仿宋_gb2312" w:eastAsia="仿宋_gb2312" w:hAnsi="Times New Roman" w:cs="Times New Roman"/>
          <w:color w:val="333333"/>
          <w:sz w:val="32"/>
          <w:szCs w:val="32"/>
        </w:rPr>
      </w:pPr>
      <w:r w:rsidRPr="00B95572">
        <w:rPr>
          <w:rFonts w:ascii="仿宋_gb2312" w:eastAsia="仿宋_gb2312" w:hAnsi="微软雅黑" w:hint="eastAsia"/>
          <w:color w:val="333333"/>
          <w:sz w:val="32"/>
          <w:szCs w:val="32"/>
        </w:rPr>
        <w:t>因执行学校有关考评、工资、保险、福利、培训、劳动保护的规定发生的争议;</w:t>
      </w:r>
    </w:p>
    <w:p w:rsidR="00F5714F" w:rsidRPr="00B95572" w:rsidRDefault="00F5714F" w:rsidP="00B95572">
      <w:pPr>
        <w:pStyle w:val="a3"/>
        <w:numPr>
          <w:ilvl w:val="0"/>
          <w:numId w:val="2"/>
        </w:numPr>
        <w:spacing w:before="0" w:beforeAutospacing="0" w:after="0" w:afterAutospacing="0" w:line="555" w:lineRule="atLeast"/>
        <w:ind w:left="0" w:firstLine="709"/>
        <w:rPr>
          <w:rFonts w:ascii="仿宋_gb2312" w:eastAsia="仿宋_gb2312" w:hAnsi="Times New Roman" w:cs="Times New Roman"/>
          <w:color w:val="333333"/>
          <w:sz w:val="32"/>
          <w:szCs w:val="32"/>
        </w:rPr>
      </w:pPr>
      <w:r w:rsidRPr="00B95572">
        <w:rPr>
          <w:rFonts w:ascii="仿宋_gb2312" w:eastAsia="仿宋_gb2312" w:hAnsi="微软雅黑" w:hint="eastAsia"/>
          <w:color w:val="333333"/>
          <w:sz w:val="32"/>
          <w:szCs w:val="32"/>
        </w:rPr>
        <w:t>因签订、履行、解除劳动合同、人事聘用(聘任)合同、录用、流动、待聘等发生的争议;</w:t>
      </w:r>
    </w:p>
    <w:p w:rsidR="00F5714F" w:rsidRPr="00B95572" w:rsidRDefault="00F5714F" w:rsidP="00B95572">
      <w:pPr>
        <w:pStyle w:val="a3"/>
        <w:numPr>
          <w:ilvl w:val="0"/>
          <w:numId w:val="2"/>
        </w:numPr>
        <w:spacing w:before="0" w:beforeAutospacing="0" w:after="0" w:afterAutospacing="0" w:line="555" w:lineRule="atLeast"/>
        <w:ind w:left="0" w:firstLine="709"/>
        <w:rPr>
          <w:rFonts w:ascii="仿宋_gb2312" w:eastAsia="仿宋_gb2312" w:hAnsi="Times New Roman" w:cs="Times New Roman"/>
          <w:color w:val="333333"/>
          <w:sz w:val="32"/>
          <w:szCs w:val="32"/>
        </w:rPr>
      </w:pPr>
      <w:r w:rsidRPr="00B95572">
        <w:rPr>
          <w:rFonts w:ascii="仿宋_gb2312" w:eastAsia="仿宋_gb2312" w:hAnsi="微软雅黑" w:hint="eastAsia"/>
          <w:color w:val="333333"/>
          <w:sz w:val="32"/>
          <w:szCs w:val="32"/>
        </w:rPr>
        <w:t>法律、法规规定可以依照本暂行办法处理的其他劳动、人事争议。</w:t>
      </w:r>
    </w:p>
    <w:p w:rsidR="00F5714F" w:rsidRDefault="00F5714F" w:rsidP="00325ADF">
      <w:pPr>
        <w:pStyle w:val="a3"/>
        <w:spacing w:before="0" w:beforeAutospacing="0" w:after="0" w:afterAutospacing="0" w:line="555" w:lineRule="atLeast"/>
        <w:ind w:firstLineChars="200" w:firstLine="640"/>
        <w:rPr>
          <w:rFonts w:ascii="微软雅黑" w:eastAsia="微软雅黑" w:hAnsi="微软雅黑"/>
          <w:color w:val="333333"/>
          <w:sz w:val="21"/>
          <w:szCs w:val="21"/>
        </w:rPr>
      </w:pPr>
      <w:r w:rsidRPr="00325ADF">
        <w:rPr>
          <w:rStyle w:val="a4"/>
          <w:rFonts w:ascii="黑体" w:eastAsia="黑体" w:hAnsi="黑体" w:hint="eastAsia"/>
          <w:b w:val="0"/>
          <w:color w:val="333333"/>
          <w:sz w:val="32"/>
          <w:szCs w:val="32"/>
        </w:rPr>
        <w:t>第三条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调解劳动人事争议，应当根据事实和有关法律法规的规定，遵循平等、自愿、合法、公正、及时的原则。</w:t>
      </w:r>
    </w:p>
    <w:p w:rsidR="00F5714F" w:rsidRDefault="00F5714F" w:rsidP="00325ADF">
      <w:pPr>
        <w:pStyle w:val="a3"/>
        <w:spacing w:before="0" w:beforeAutospacing="0" w:after="0" w:afterAutospacing="0" w:line="555" w:lineRule="atLeast"/>
        <w:ind w:firstLineChars="200" w:firstLine="640"/>
        <w:rPr>
          <w:rFonts w:ascii="微软雅黑" w:eastAsia="微软雅黑" w:hAnsi="微软雅黑"/>
          <w:color w:val="333333"/>
          <w:sz w:val="21"/>
          <w:szCs w:val="21"/>
        </w:rPr>
      </w:pPr>
      <w:r w:rsidRPr="00325ADF">
        <w:rPr>
          <w:rStyle w:val="a4"/>
          <w:rFonts w:ascii="黑体" w:eastAsia="黑体" w:hAnsi="黑体" w:hint="eastAsia"/>
          <w:b w:val="0"/>
          <w:color w:val="333333"/>
          <w:sz w:val="32"/>
          <w:szCs w:val="32"/>
        </w:rPr>
        <w:t>第四条</w:t>
      </w:r>
      <w:r w:rsidRPr="00325ADF">
        <w:rPr>
          <w:rFonts w:ascii="仿宋_gb2312" w:eastAsia="仿宋_gb2312" w:hAnsi="微软雅黑" w:hint="eastAsia"/>
          <w:b/>
          <w:color w:val="333333"/>
          <w:sz w:val="32"/>
          <w:szCs w:val="32"/>
        </w:rPr>
        <w:t> </w:t>
      </w:r>
      <w:r>
        <w:rPr>
          <w:rFonts w:ascii="仿宋_gb2312" w:eastAsia="仿宋_gb2312" w:hAnsi="微软雅黑" w:hint="eastAsia"/>
          <w:color w:val="333333"/>
          <w:sz w:val="32"/>
          <w:szCs w:val="32"/>
        </w:rPr>
        <w:t>劳动人事争议发生后，当事人不愿协商、协商不成或者达成和解协议后，一方当事人在约定的期限内不履行和解协议</w:t>
      </w:r>
      <w:r>
        <w:rPr>
          <w:rFonts w:ascii="仿宋_gb2312" w:eastAsia="仿宋_gb2312" w:hAnsi="微软雅黑" w:hint="eastAsia"/>
          <w:color w:val="333333"/>
          <w:sz w:val="32"/>
          <w:szCs w:val="32"/>
        </w:rPr>
        <w:lastRenderedPageBreak/>
        <w:t>的，可以向校内调解委员会申请调解，也可以向上级主管部门提出申诉或依法向劳动人事争议仲裁委员会申请仲裁。</w:t>
      </w:r>
    </w:p>
    <w:p w:rsidR="00F5714F" w:rsidRPr="00325ADF" w:rsidRDefault="00F5714F" w:rsidP="00F5714F">
      <w:pPr>
        <w:pStyle w:val="a3"/>
        <w:spacing w:before="0" w:beforeAutospacing="0" w:after="0" w:afterAutospacing="0" w:line="555" w:lineRule="atLeast"/>
        <w:jc w:val="center"/>
        <w:rPr>
          <w:rFonts w:ascii="黑体" w:eastAsia="黑体" w:hAnsi="黑体"/>
          <w:b/>
          <w:color w:val="333333"/>
          <w:sz w:val="21"/>
          <w:szCs w:val="21"/>
        </w:rPr>
      </w:pPr>
      <w:r w:rsidRPr="00325ADF">
        <w:rPr>
          <w:rStyle w:val="a4"/>
          <w:rFonts w:ascii="黑体" w:eastAsia="黑体" w:hAnsi="黑体" w:hint="eastAsia"/>
          <w:b w:val="0"/>
          <w:color w:val="333333"/>
          <w:sz w:val="32"/>
          <w:szCs w:val="32"/>
        </w:rPr>
        <w:t>第二章 调解组织</w:t>
      </w:r>
    </w:p>
    <w:p w:rsidR="00F5714F" w:rsidRDefault="00F5714F" w:rsidP="00F5714F">
      <w:pPr>
        <w:pStyle w:val="a3"/>
        <w:spacing w:before="0" w:beforeAutospacing="0" w:after="0" w:afterAutospacing="0" w:line="555" w:lineRule="atLeast"/>
        <w:ind w:firstLine="645"/>
        <w:rPr>
          <w:rFonts w:ascii="微软雅黑" w:eastAsia="微软雅黑" w:hAnsi="微软雅黑"/>
          <w:color w:val="333333"/>
          <w:sz w:val="21"/>
          <w:szCs w:val="21"/>
        </w:rPr>
      </w:pPr>
      <w:r w:rsidRPr="00325ADF">
        <w:rPr>
          <w:rStyle w:val="a4"/>
          <w:rFonts w:ascii="黑体" w:eastAsia="黑体" w:hAnsi="黑体" w:hint="eastAsia"/>
          <w:b w:val="0"/>
          <w:color w:val="333333"/>
          <w:sz w:val="32"/>
          <w:szCs w:val="32"/>
        </w:rPr>
        <w:t>第五条</w:t>
      </w:r>
      <w:r w:rsidR="00325ADF">
        <w:rPr>
          <w:rStyle w:val="a4"/>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学校教职工代表大会</w:t>
      </w:r>
      <w:r w:rsidR="00F9568E">
        <w:rPr>
          <w:rFonts w:ascii="仿宋_gb2312" w:eastAsia="仿宋_gb2312" w:hAnsi="Times New Roman" w:cs="Times New Roman" w:hint="eastAsia"/>
          <w:color w:val="333333"/>
          <w:sz w:val="32"/>
          <w:szCs w:val="32"/>
        </w:rPr>
        <w:t>劳动争议及民事调解</w:t>
      </w:r>
      <w:r w:rsidR="00F9568E">
        <w:rPr>
          <w:rFonts w:ascii="仿宋_gb2312" w:eastAsia="仿宋_gb2312" w:hAnsi="微软雅黑" w:hint="eastAsia"/>
          <w:color w:val="333333"/>
          <w:sz w:val="32"/>
          <w:szCs w:val="32"/>
        </w:rPr>
        <w:t>委员会</w:t>
      </w:r>
      <w:r>
        <w:rPr>
          <w:rFonts w:ascii="仿宋_gb2312" w:eastAsia="仿宋_gb2312" w:hAnsi="微软雅黑" w:hint="eastAsia"/>
          <w:color w:val="333333"/>
          <w:sz w:val="32"/>
          <w:szCs w:val="32"/>
        </w:rPr>
        <w:t>（以下简称调解委员会）是调解校内劳动人事争议的组织。</w:t>
      </w:r>
    </w:p>
    <w:p w:rsidR="00F5714F" w:rsidRDefault="00F5714F" w:rsidP="00B95572">
      <w:pPr>
        <w:pStyle w:val="a3"/>
        <w:spacing w:before="0" w:beforeAutospacing="0" w:after="0" w:afterAutospacing="0" w:line="555" w:lineRule="atLeas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调解委员会在校教代会及执委会的领导下开展工作，履行下列职责：</w:t>
      </w:r>
    </w:p>
    <w:p w:rsidR="0034415F" w:rsidRDefault="0034415F" w:rsidP="0086628B">
      <w:pPr>
        <w:pStyle w:val="a3"/>
        <w:numPr>
          <w:ilvl w:val="0"/>
          <w:numId w:val="3"/>
        </w:numPr>
        <w:tabs>
          <w:tab w:val="left" w:pos="1701"/>
        </w:tabs>
        <w:spacing w:before="0" w:beforeAutospacing="0" w:after="0" w:afterAutospacing="0" w:line="555" w:lineRule="atLeast"/>
        <w:ind w:left="1843" w:hanging="1171"/>
        <w:rPr>
          <w:rFonts w:ascii="仿宋_gb2312" w:eastAsia="仿宋_gb2312" w:hAnsi="微软雅黑"/>
          <w:color w:val="333333"/>
          <w:sz w:val="32"/>
          <w:szCs w:val="32"/>
        </w:rPr>
      </w:pPr>
      <w:r w:rsidRPr="0086628B">
        <w:rPr>
          <w:rFonts w:ascii="仿宋_gb2312" w:eastAsia="仿宋_gb2312" w:hAnsi="微软雅黑" w:hint="eastAsia"/>
          <w:color w:val="333333"/>
          <w:sz w:val="32"/>
          <w:szCs w:val="32"/>
        </w:rPr>
        <w:t>对</w:t>
      </w:r>
      <w:r w:rsidRPr="0034415F">
        <w:rPr>
          <w:rFonts w:ascii="仿宋_gb2312" w:eastAsia="仿宋_gb2312" w:hAnsi="微软雅黑" w:hint="eastAsia"/>
          <w:color w:val="333333"/>
          <w:sz w:val="32"/>
          <w:szCs w:val="32"/>
        </w:rPr>
        <w:t>学校发生劳动人事争议进行调解；</w:t>
      </w:r>
    </w:p>
    <w:p w:rsidR="0034415F" w:rsidRDefault="0034415F" w:rsidP="0086628B">
      <w:pPr>
        <w:pStyle w:val="a3"/>
        <w:numPr>
          <w:ilvl w:val="0"/>
          <w:numId w:val="3"/>
        </w:numPr>
        <w:tabs>
          <w:tab w:val="left" w:pos="1701"/>
        </w:tabs>
        <w:spacing w:before="0" w:beforeAutospacing="0" w:after="0" w:afterAutospacing="0" w:line="555" w:lineRule="atLeast"/>
        <w:ind w:left="1843" w:hanging="1171"/>
        <w:rPr>
          <w:rFonts w:ascii="仿宋_gb2312" w:eastAsia="仿宋_gb2312" w:hAnsi="微软雅黑"/>
          <w:color w:val="333333"/>
          <w:sz w:val="32"/>
          <w:szCs w:val="32"/>
        </w:rPr>
      </w:pPr>
      <w:r w:rsidRPr="007568EF">
        <w:rPr>
          <w:rFonts w:ascii="仿宋_gb2312" w:eastAsia="仿宋_gb2312" w:hAnsi="微软雅黑" w:hint="eastAsia"/>
          <w:color w:val="333333"/>
          <w:sz w:val="32"/>
          <w:szCs w:val="32"/>
        </w:rPr>
        <w:t>引导当事人履行和解协议、调解协议；</w:t>
      </w:r>
    </w:p>
    <w:p w:rsidR="0034415F" w:rsidRDefault="0034415F" w:rsidP="0086628B">
      <w:pPr>
        <w:pStyle w:val="a3"/>
        <w:numPr>
          <w:ilvl w:val="0"/>
          <w:numId w:val="3"/>
        </w:numPr>
        <w:tabs>
          <w:tab w:val="left" w:pos="1701"/>
        </w:tabs>
        <w:spacing w:before="0" w:beforeAutospacing="0" w:after="0" w:afterAutospacing="0" w:line="555" w:lineRule="atLeast"/>
        <w:ind w:left="1843" w:hanging="1171"/>
        <w:rPr>
          <w:rFonts w:ascii="仿宋_gb2312" w:eastAsia="仿宋_gb2312" w:hAnsi="微软雅黑"/>
          <w:color w:val="333333"/>
          <w:sz w:val="32"/>
          <w:szCs w:val="32"/>
        </w:rPr>
      </w:pPr>
      <w:r w:rsidRPr="007568EF">
        <w:rPr>
          <w:rFonts w:ascii="仿宋_gb2312" w:eastAsia="仿宋_gb2312" w:hAnsi="微软雅黑" w:hint="eastAsia"/>
          <w:color w:val="333333"/>
          <w:sz w:val="32"/>
          <w:szCs w:val="32"/>
        </w:rPr>
        <w:t>宣传劳动人事法律、法规、规章和政策；</w:t>
      </w:r>
    </w:p>
    <w:p w:rsidR="0034415F" w:rsidRDefault="0034415F" w:rsidP="0086628B">
      <w:pPr>
        <w:pStyle w:val="a3"/>
        <w:numPr>
          <w:ilvl w:val="0"/>
          <w:numId w:val="3"/>
        </w:numPr>
        <w:tabs>
          <w:tab w:val="left" w:pos="1701"/>
        </w:tabs>
        <w:spacing w:before="0" w:beforeAutospacing="0" w:after="0" w:afterAutospacing="0" w:line="555" w:lineRule="atLeast"/>
        <w:ind w:left="1843" w:hanging="1171"/>
        <w:rPr>
          <w:rFonts w:ascii="仿宋_gb2312" w:eastAsia="仿宋_gb2312" w:hAnsi="微软雅黑"/>
          <w:color w:val="333333"/>
          <w:sz w:val="32"/>
          <w:szCs w:val="32"/>
        </w:rPr>
      </w:pPr>
      <w:r w:rsidRPr="007568EF">
        <w:rPr>
          <w:rFonts w:ascii="仿宋_gb2312" w:eastAsia="仿宋_gb2312" w:hAnsi="微软雅黑" w:hint="eastAsia"/>
          <w:color w:val="333333"/>
          <w:sz w:val="32"/>
          <w:szCs w:val="32"/>
        </w:rPr>
        <w:t>协助用人单位建立劳动人事争议预防预警机制；</w:t>
      </w:r>
    </w:p>
    <w:p w:rsidR="0034415F" w:rsidRPr="007568EF" w:rsidRDefault="0034415F" w:rsidP="0086628B">
      <w:pPr>
        <w:pStyle w:val="a3"/>
        <w:numPr>
          <w:ilvl w:val="0"/>
          <w:numId w:val="3"/>
        </w:numPr>
        <w:tabs>
          <w:tab w:val="left" w:pos="1701"/>
        </w:tabs>
        <w:spacing w:before="0" w:beforeAutospacing="0" w:after="0" w:afterAutospacing="0" w:line="555" w:lineRule="atLeast"/>
        <w:ind w:left="1843" w:hanging="1171"/>
        <w:rPr>
          <w:rFonts w:ascii="仿宋_gb2312" w:eastAsia="仿宋_gb2312" w:hAnsi="微软雅黑"/>
          <w:color w:val="333333"/>
          <w:sz w:val="32"/>
          <w:szCs w:val="32"/>
        </w:rPr>
      </w:pPr>
      <w:r w:rsidRPr="007568EF">
        <w:rPr>
          <w:rFonts w:ascii="仿宋_gb2312" w:eastAsia="仿宋_gb2312" w:hAnsi="微软雅黑" w:hint="eastAsia"/>
          <w:color w:val="333333"/>
          <w:sz w:val="32"/>
          <w:szCs w:val="32"/>
        </w:rPr>
        <w:t>法律、法规、规章规定的其他职责。</w:t>
      </w:r>
    </w:p>
    <w:p w:rsidR="00F5714F" w:rsidRPr="0034415F" w:rsidRDefault="00F5714F" w:rsidP="0034415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4415F">
        <w:rPr>
          <w:rStyle w:val="a4"/>
          <w:rFonts w:ascii="黑体" w:eastAsia="黑体" w:hAnsi="黑体" w:cs="Times New Roman" w:hint="eastAsia"/>
          <w:b w:val="0"/>
          <w:color w:val="333333"/>
          <w:sz w:val="32"/>
          <w:szCs w:val="32"/>
        </w:rPr>
        <w:t>第六条</w:t>
      </w:r>
      <w:r w:rsidR="00B95572">
        <w:rPr>
          <w:rFonts w:ascii="仿宋_gb2312" w:eastAsia="仿宋_gb2312" w:hAnsi="Times New Roman" w:cs="Times New Roman" w:hint="eastAsia"/>
          <w:color w:val="333333"/>
          <w:sz w:val="32"/>
          <w:szCs w:val="32"/>
        </w:rPr>
        <w:t xml:space="preserve"> </w:t>
      </w:r>
      <w:r w:rsidRPr="0034415F">
        <w:rPr>
          <w:rFonts w:ascii="仿宋_gb2312" w:eastAsia="仿宋_gb2312" w:hAnsi="Times New Roman" w:cs="Times New Roman" w:hint="eastAsia"/>
          <w:color w:val="333333"/>
          <w:sz w:val="32"/>
          <w:szCs w:val="32"/>
        </w:rPr>
        <w:t>调解委员会成员由每届教职工代表大会第一次全体会议选举产生。</w:t>
      </w:r>
    </w:p>
    <w:p w:rsidR="00F5714F" w:rsidRDefault="00F5714F" w:rsidP="00F5714F">
      <w:pPr>
        <w:pStyle w:val="a3"/>
        <w:spacing w:before="0" w:beforeAutospacing="0" w:after="0" w:afterAutospacing="0" w:line="555" w:lineRule="atLeast"/>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 xml:space="preserve">　　调解委员会成员原则上由下述三方代表组成：</w:t>
      </w:r>
    </w:p>
    <w:p w:rsidR="00F5714F" w:rsidRDefault="00F5714F" w:rsidP="00F5714F">
      <w:pPr>
        <w:pStyle w:val="a3"/>
        <w:spacing w:before="0" w:beforeAutospacing="0" w:after="0" w:afterAutospacing="0" w:line="555" w:lineRule="atLeast"/>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 xml:space="preserve">　　（一）教职工代表；</w:t>
      </w:r>
    </w:p>
    <w:p w:rsidR="00F5714F" w:rsidRDefault="00F5714F" w:rsidP="00F5714F">
      <w:pPr>
        <w:pStyle w:val="a3"/>
        <w:spacing w:before="0" w:beforeAutospacing="0" w:after="0" w:afterAutospacing="0" w:line="555" w:lineRule="atLeast"/>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 xml:space="preserve">　　（二）学校代表；</w:t>
      </w:r>
    </w:p>
    <w:p w:rsidR="00F5714F" w:rsidRDefault="00F5714F" w:rsidP="00F5714F">
      <w:pPr>
        <w:pStyle w:val="a3"/>
        <w:spacing w:before="0" w:beforeAutospacing="0" w:after="0" w:afterAutospacing="0" w:line="555" w:lineRule="atLeast"/>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 xml:space="preserve">　　（三）学校工会代表。</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第七条</w:t>
      </w:r>
      <w:r w:rsidR="00325ADF">
        <w:rPr>
          <w:rStyle w:val="a4"/>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调解委员会受理调解申请的办事机构设在学校工会。</w:t>
      </w:r>
    </w:p>
    <w:p w:rsidR="00F5714F" w:rsidRPr="00325ADF" w:rsidRDefault="00F5714F" w:rsidP="00F5714F">
      <w:pPr>
        <w:pStyle w:val="a3"/>
        <w:spacing w:before="0" w:beforeAutospacing="0" w:after="0" w:afterAutospacing="0" w:line="555" w:lineRule="atLeast"/>
        <w:jc w:val="center"/>
        <w:rPr>
          <w:rFonts w:ascii="黑体" w:eastAsia="黑体" w:hAnsi="黑体" w:cs="Times New Roman"/>
          <w:b/>
          <w:color w:val="000000"/>
          <w:sz w:val="21"/>
          <w:szCs w:val="21"/>
        </w:rPr>
      </w:pPr>
      <w:r w:rsidRPr="00325ADF">
        <w:rPr>
          <w:rStyle w:val="a4"/>
          <w:rFonts w:ascii="黑体" w:eastAsia="黑体" w:hAnsi="黑体" w:cs="Times New Roman" w:hint="eastAsia"/>
          <w:b w:val="0"/>
          <w:color w:val="333333"/>
          <w:sz w:val="32"/>
          <w:szCs w:val="32"/>
        </w:rPr>
        <w:t>第三章 调解程序</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第八条</w:t>
      </w:r>
      <w:r w:rsidR="00325ADF">
        <w:rPr>
          <w:rStyle w:val="a4"/>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发生劳动人事争议，当事人可书面形式向调解委员会提出调解申请。</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lastRenderedPageBreak/>
        <w:t>申请内容应当包括申请人基本情况、调解请求、事实与理由。</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第九条</w:t>
      </w:r>
      <w:r w:rsidR="00325ADF">
        <w:rPr>
          <w:rStyle w:val="a4"/>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调解委员会接到调解申请后，对属于劳动人事争议受理范围且双方当事人同意调解的，应当在3个工作日内受理。对不属于劳动人事争议受理范围或一方当事人不同意调解的，应当做好记录，并书面通知申请人。</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第十条</w:t>
      </w:r>
      <w:r w:rsidR="00325ADF">
        <w:rPr>
          <w:rStyle w:val="a4"/>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调解委员会调解劳动人事争议一般不公开进行。但双方当事人要求公开调解的除外。</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第十一条</w:t>
      </w:r>
      <w:r w:rsidR="00325ADF" w:rsidRPr="00325ADF">
        <w:rPr>
          <w:rStyle w:val="a4"/>
          <w:rFonts w:ascii="仿宋_gb2312" w:eastAsia="仿宋_gb2312" w:hAnsi="Times New Roman" w:cs="Times New Roman" w:hint="eastAsia"/>
          <w:b w:val="0"/>
          <w:color w:val="333333"/>
          <w:sz w:val="32"/>
          <w:szCs w:val="32"/>
        </w:rPr>
        <w:t xml:space="preserve"> </w:t>
      </w:r>
      <w:r>
        <w:rPr>
          <w:rFonts w:ascii="仿宋_gb2312" w:eastAsia="仿宋_gb2312" w:hAnsi="Times New Roman" w:cs="Times New Roman" w:hint="eastAsia"/>
          <w:color w:val="333333"/>
          <w:sz w:val="32"/>
          <w:szCs w:val="32"/>
        </w:rPr>
        <w:t>调解委员会根据案件情况指定调解人员或者由调解人员组成的调解小组进行调解，在征得当事人同意后，也可以邀请有关单位和个人协助调解。</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调解人员应当全面听取双方当事人的陈述，采取灵活多样的方式方法开展工作，帮助当事人自愿达成调解协议。</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第十二条</w:t>
      </w:r>
      <w:r w:rsidR="00325ADF" w:rsidRPr="00325ADF">
        <w:rPr>
          <w:rFonts w:ascii="仿宋_gb2312" w:eastAsia="仿宋_gb2312" w:hAnsi="Times New Roman" w:cs="Times New Roman" w:hint="eastAsia"/>
          <w:b/>
          <w:color w:val="333333"/>
          <w:sz w:val="32"/>
          <w:szCs w:val="32"/>
        </w:rPr>
        <w:t xml:space="preserve"> </w:t>
      </w:r>
      <w:r>
        <w:rPr>
          <w:rFonts w:ascii="仿宋_gb2312" w:eastAsia="仿宋_gb2312" w:hAnsi="Times New Roman" w:cs="Times New Roman" w:hint="eastAsia"/>
          <w:color w:val="333333"/>
          <w:sz w:val="32"/>
          <w:szCs w:val="32"/>
        </w:rPr>
        <w:t>经调解达成调解协议的，由调解委员会制作调解协议书。调解协议书应当写明双方当事人的基本情况、调解请求事项、调解的结果和协议履行期限、履行方式等。</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调解协议书由双方当事人签名或者盖章，经调解人员签名并加盖调解委员会印章后生效。调解协议书由当事人各执一份，调解委员会留存一份。</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生效的调解协议对双方当事人具有约束力，当事人应当履行。</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第十三条</w:t>
      </w:r>
      <w:r w:rsidR="00325ADF">
        <w:rPr>
          <w:rStyle w:val="a4"/>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调解委员会调解劳动人事争议，应当自受理调解申请之日起15日内结束。但双方当事人同意延期的除外。</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lastRenderedPageBreak/>
        <w:t>在前款规定期限内未达成调解协议的，视为调解不成。</w:t>
      </w:r>
    </w:p>
    <w:p w:rsidR="00F5714F" w:rsidRPr="00325AD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第十四条</w:t>
      </w:r>
      <w:r w:rsidR="00325ADF" w:rsidRPr="00325ADF">
        <w:rPr>
          <w:rStyle w:val="a4"/>
          <w:rFonts w:ascii="仿宋_gb2312" w:eastAsia="仿宋_gb2312" w:hAnsi="Times New Roman" w:cs="Times New Roman" w:hint="eastAsia"/>
          <w:color w:val="333333"/>
          <w:sz w:val="32"/>
          <w:szCs w:val="32"/>
        </w:rPr>
        <w:t xml:space="preserve"> </w:t>
      </w:r>
      <w:r w:rsidRPr="00325ADF">
        <w:rPr>
          <w:rFonts w:ascii="仿宋_gb2312" w:eastAsia="仿宋_gb2312" w:hAnsi="Times New Roman" w:cs="Times New Roman" w:hint="eastAsia"/>
          <w:color w:val="333333"/>
          <w:sz w:val="32"/>
          <w:szCs w:val="32"/>
        </w:rPr>
        <w:t>当事人不愿调解、调解不成或达成调解协议后，一方当事人在约定的期限内不履行调解协议的，调解委员会应做好记录，由双方当事人签名或盖章，并告知当事人可提请申诉或仲裁。</w:t>
      </w:r>
    </w:p>
    <w:p w:rsidR="00F5714F" w:rsidRPr="00325AD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第十五条</w:t>
      </w:r>
      <w:r w:rsidR="00325ADF" w:rsidRPr="00325ADF">
        <w:rPr>
          <w:rStyle w:val="a4"/>
          <w:rFonts w:ascii="仿宋_gb2312" w:eastAsia="仿宋_gb2312" w:hAnsi="Times New Roman" w:cs="Times New Roman" w:hint="eastAsia"/>
          <w:color w:val="333333"/>
          <w:sz w:val="32"/>
          <w:szCs w:val="32"/>
        </w:rPr>
        <w:t xml:space="preserve"> </w:t>
      </w:r>
      <w:r w:rsidRPr="00325ADF">
        <w:rPr>
          <w:rFonts w:ascii="仿宋_gb2312" w:eastAsia="仿宋_gb2312" w:hAnsi="Times New Roman" w:cs="Times New Roman" w:hint="eastAsia"/>
          <w:color w:val="333333"/>
          <w:sz w:val="32"/>
          <w:szCs w:val="32"/>
        </w:rPr>
        <w:t>调解委员会应建立健全调解登记、调解记录、档案管理、业务培训等制度。</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第十六条</w:t>
      </w:r>
      <w:r w:rsidR="00325ADF">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调解人员有下列情形之一者，当事人有权以口头或书面形式申请，要求回避；调解人员也可自行申请回避。</w:t>
      </w:r>
    </w:p>
    <w:p w:rsidR="00F5714F" w:rsidRDefault="00F5714F" w:rsidP="005448E6">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（一）是劳动人事争议当事人或者当事人近亲属的；</w:t>
      </w:r>
    </w:p>
    <w:p w:rsidR="00F5714F" w:rsidRDefault="00F5714F" w:rsidP="005448E6">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（二）与劳动人事争议有利害关系的；</w:t>
      </w:r>
    </w:p>
    <w:p w:rsidR="00F5714F" w:rsidRDefault="00F5714F" w:rsidP="005448E6">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（三）与劳动人事争议当事人有其他关系，可能影响公正调解的。</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调解人员的回避应由调解委员会主任及时</w:t>
      </w:r>
      <w:proofErr w:type="gramStart"/>
      <w:r>
        <w:rPr>
          <w:rFonts w:ascii="仿宋_gb2312" w:eastAsia="仿宋_gb2312" w:hAnsi="Times New Roman" w:cs="Times New Roman" w:hint="eastAsia"/>
          <w:color w:val="333333"/>
          <w:sz w:val="32"/>
          <w:szCs w:val="32"/>
        </w:rPr>
        <w:t>作出</w:t>
      </w:r>
      <w:proofErr w:type="gramEnd"/>
      <w:r>
        <w:rPr>
          <w:rFonts w:ascii="仿宋_gb2312" w:eastAsia="仿宋_gb2312" w:hAnsi="Times New Roman" w:cs="Times New Roman" w:hint="eastAsia"/>
          <w:color w:val="333333"/>
          <w:sz w:val="32"/>
          <w:szCs w:val="32"/>
        </w:rPr>
        <w:t>决定，并以口头或书面形式通知当事人。</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Pr>
          <w:rFonts w:ascii="仿宋_gb2312" w:eastAsia="仿宋_gb2312" w:hAnsi="Times New Roman" w:cs="Times New Roman" w:hint="eastAsia"/>
          <w:color w:val="333333"/>
          <w:sz w:val="32"/>
          <w:szCs w:val="32"/>
        </w:rPr>
        <w:t>调解委员会主任的回避，应提交调解委员会全会决定。</w:t>
      </w:r>
    </w:p>
    <w:p w:rsidR="00F5714F" w:rsidRPr="00325ADF" w:rsidRDefault="00F5714F" w:rsidP="00F5714F">
      <w:pPr>
        <w:pStyle w:val="a3"/>
        <w:spacing w:before="0" w:beforeAutospacing="0" w:after="0" w:afterAutospacing="0" w:line="555" w:lineRule="atLeast"/>
        <w:jc w:val="center"/>
        <w:rPr>
          <w:rFonts w:ascii="黑体" w:eastAsia="黑体" w:hAnsi="黑体" w:cs="Times New Roman"/>
          <w:b/>
          <w:color w:val="000000"/>
          <w:sz w:val="21"/>
          <w:szCs w:val="21"/>
        </w:rPr>
      </w:pPr>
      <w:r w:rsidRPr="00325ADF">
        <w:rPr>
          <w:rStyle w:val="a4"/>
          <w:rFonts w:ascii="黑体" w:eastAsia="黑体" w:hAnsi="黑体" w:cs="Times New Roman" w:hint="eastAsia"/>
          <w:b w:val="0"/>
          <w:color w:val="333333"/>
          <w:sz w:val="32"/>
          <w:szCs w:val="32"/>
        </w:rPr>
        <w:t>第四章 附　　则</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第十七条</w:t>
      </w:r>
      <w:r w:rsidRPr="00325ADF">
        <w:rPr>
          <w:rFonts w:ascii="Calibri" w:eastAsia="黑体" w:hAnsi="Calibri" w:cs="Calibri"/>
          <w:b/>
          <w:color w:val="333333"/>
          <w:sz w:val="32"/>
          <w:szCs w:val="32"/>
        </w:rPr>
        <w:t> </w:t>
      </w:r>
      <w:r w:rsidR="00B95572">
        <w:rPr>
          <w:rFonts w:ascii="Calibri" w:eastAsia="黑体" w:hAnsi="Calibri" w:cs="Calibri"/>
          <w:b/>
          <w:color w:val="333333"/>
          <w:sz w:val="32"/>
          <w:szCs w:val="32"/>
        </w:rPr>
        <w:t xml:space="preserve"> </w:t>
      </w:r>
      <w:r>
        <w:rPr>
          <w:rFonts w:ascii="仿宋_gb2312" w:eastAsia="仿宋_gb2312" w:hAnsi="Times New Roman" w:cs="Times New Roman" w:hint="eastAsia"/>
          <w:color w:val="333333"/>
          <w:sz w:val="32"/>
          <w:szCs w:val="32"/>
        </w:rPr>
        <w:t>劳动人事争议当事人应遵守调解纪律，维护调解程序，不得激化矛盾。在调解过程中故意伤害调解人员的，由公安机关按照《中华人民共和国治安管理处罚法》有关规定处理；情节严重构成犯罪的，由司法机关追究刑事责任。</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t>第十八条</w:t>
      </w:r>
      <w:r>
        <w:rPr>
          <w:rFonts w:ascii="仿宋_gb2312" w:eastAsia="仿宋_gb2312" w:hAnsi="Times New Roman" w:cs="Times New Roman" w:hint="eastAsia"/>
          <w:color w:val="333333"/>
          <w:sz w:val="32"/>
          <w:szCs w:val="32"/>
        </w:rPr>
        <w:t> </w:t>
      </w:r>
      <w:r w:rsidR="00325ADF">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本办法由教职工代表大会执行委员会通过之日起施行。</w:t>
      </w:r>
    </w:p>
    <w:p w:rsidR="00F5714F" w:rsidRDefault="00F5714F" w:rsidP="00325ADF">
      <w:pPr>
        <w:pStyle w:val="a3"/>
        <w:spacing w:before="0" w:beforeAutospacing="0" w:after="0" w:afterAutospacing="0" w:line="555" w:lineRule="atLeast"/>
        <w:ind w:firstLineChars="200" w:firstLine="640"/>
        <w:rPr>
          <w:rFonts w:ascii="Times New Roman" w:eastAsia="微软雅黑" w:hAnsi="Times New Roman" w:cs="Times New Roman"/>
          <w:color w:val="000000"/>
          <w:sz w:val="21"/>
          <w:szCs w:val="21"/>
        </w:rPr>
      </w:pPr>
      <w:r w:rsidRPr="00325ADF">
        <w:rPr>
          <w:rStyle w:val="a4"/>
          <w:rFonts w:ascii="黑体" w:eastAsia="黑体" w:hAnsi="黑体" w:cs="Times New Roman" w:hint="eastAsia"/>
          <w:b w:val="0"/>
          <w:color w:val="333333"/>
          <w:sz w:val="32"/>
          <w:szCs w:val="32"/>
        </w:rPr>
        <w:lastRenderedPageBreak/>
        <w:t>第十九条</w:t>
      </w:r>
      <w:r>
        <w:rPr>
          <w:rFonts w:ascii="仿宋_gb2312" w:eastAsia="仿宋_gb2312" w:hAnsi="Times New Roman" w:cs="Times New Roman" w:hint="eastAsia"/>
          <w:color w:val="333333"/>
          <w:sz w:val="32"/>
          <w:szCs w:val="32"/>
        </w:rPr>
        <w:t> </w:t>
      </w:r>
      <w:r w:rsidR="00325ADF">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本办法由教职工代表大会执行委员会委托劳动争议及民事调解委员会负责解释</w:t>
      </w:r>
    </w:p>
    <w:p w:rsidR="00BE2BD4" w:rsidRPr="00F5714F" w:rsidRDefault="00BE2BD4"/>
    <w:sectPr w:rsidR="00BE2BD4" w:rsidRPr="00F5714F" w:rsidSect="00F9568E">
      <w:footerReference w:type="default" r:id="rId7"/>
      <w:pgSz w:w="11906" w:h="16838"/>
      <w:pgMar w:top="993" w:right="1274" w:bottom="1135"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69" w:rsidRDefault="00964F69" w:rsidP="00C77744">
      <w:r>
        <w:separator/>
      </w:r>
    </w:p>
  </w:endnote>
  <w:endnote w:type="continuationSeparator" w:id="0">
    <w:p w:rsidR="00964F69" w:rsidRDefault="00964F69" w:rsidP="00C7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44" w:rsidRDefault="00C77744" w:rsidP="00C77744">
    <w:pPr>
      <w:pStyle w:val="a6"/>
      <w:jc w:val="center"/>
    </w:pPr>
    <w:r>
      <w:rPr>
        <w:b/>
        <w:bCs/>
      </w:rPr>
      <w:fldChar w:fldCharType="begin"/>
    </w:r>
    <w:r>
      <w:rPr>
        <w:b/>
        <w:bCs/>
      </w:rPr>
      <w:instrText>PAGE  \* Arabic  \* MERGEFORMAT</w:instrText>
    </w:r>
    <w:r>
      <w:rPr>
        <w:b/>
        <w:bCs/>
      </w:rPr>
      <w:fldChar w:fldCharType="separate"/>
    </w:r>
    <w:r w:rsidR="0086628B" w:rsidRPr="0086628B">
      <w:rPr>
        <w:b/>
        <w:bCs/>
        <w:noProof/>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86628B" w:rsidRPr="0086628B">
      <w:rPr>
        <w:b/>
        <w:bCs/>
        <w:noProof/>
        <w:lang w:val="zh-CN"/>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69" w:rsidRDefault="00964F69" w:rsidP="00C77744">
      <w:r>
        <w:separator/>
      </w:r>
    </w:p>
  </w:footnote>
  <w:footnote w:type="continuationSeparator" w:id="0">
    <w:p w:rsidR="00964F69" w:rsidRDefault="00964F69" w:rsidP="00C77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80A"/>
    <w:multiLevelType w:val="hybridMultilevel"/>
    <w:tmpl w:val="765E5E3C"/>
    <w:lvl w:ilvl="0" w:tplc="E9DAEED2">
      <w:start w:val="1"/>
      <w:numFmt w:val="japaneseCounting"/>
      <w:lvlText w:val="（%1）"/>
      <w:lvlJc w:val="left"/>
      <w:pPr>
        <w:ind w:left="1880" w:hanging="1080"/>
      </w:pPr>
      <w:rPr>
        <w:rFonts w:hAnsi="Times New Roman" w:cs="Times New Roman"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6CED21F8"/>
    <w:multiLevelType w:val="multilevel"/>
    <w:tmpl w:val="9DD8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EF1D5C"/>
    <w:multiLevelType w:val="hybridMultilevel"/>
    <w:tmpl w:val="3D78AFC2"/>
    <w:lvl w:ilvl="0" w:tplc="707A72B0">
      <w:start w:val="1"/>
      <w:numFmt w:val="japaneseCounting"/>
      <w:lvlText w:val="（%1）"/>
      <w:lvlJc w:val="left"/>
      <w:pPr>
        <w:ind w:left="1790" w:hanging="1080"/>
      </w:pPr>
      <w:rPr>
        <w:rFonts w:hAnsi="Times New Roman" w:cs="Times New Roman"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4F"/>
    <w:rsid w:val="000E0E00"/>
    <w:rsid w:val="00224884"/>
    <w:rsid w:val="0025786A"/>
    <w:rsid w:val="00317F23"/>
    <w:rsid w:val="00325ADF"/>
    <w:rsid w:val="0034415F"/>
    <w:rsid w:val="005448E6"/>
    <w:rsid w:val="0063235D"/>
    <w:rsid w:val="006F16B2"/>
    <w:rsid w:val="007568EF"/>
    <w:rsid w:val="0086628B"/>
    <w:rsid w:val="00964F69"/>
    <w:rsid w:val="00AB2927"/>
    <w:rsid w:val="00B95572"/>
    <w:rsid w:val="00BE2BD4"/>
    <w:rsid w:val="00C77744"/>
    <w:rsid w:val="00F5714F"/>
    <w:rsid w:val="00F9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C5609A-B383-43A1-A190-1A47FBAD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1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714F"/>
    <w:rPr>
      <w:b/>
      <w:bCs/>
    </w:rPr>
  </w:style>
  <w:style w:type="paragraph" w:styleId="a5">
    <w:name w:val="header"/>
    <w:basedOn w:val="a"/>
    <w:link w:val="Char"/>
    <w:uiPriority w:val="99"/>
    <w:unhideWhenUsed/>
    <w:rsid w:val="00C77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7744"/>
    <w:rPr>
      <w:sz w:val="18"/>
      <w:szCs w:val="18"/>
    </w:rPr>
  </w:style>
  <w:style w:type="paragraph" w:styleId="a6">
    <w:name w:val="footer"/>
    <w:basedOn w:val="a"/>
    <w:link w:val="Char0"/>
    <w:uiPriority w:val="99"/>
    <w:unhideWhenUsed/>
    <w:rsid w:val="00C77744"/>
    <w:pPr>
      <w:tabs>
        <w:tab w:val="center" w:pos="4153"/>
        <w:tab w:val="right" w:pos="8306"/>
      </w:tabs>
      <w:snapToGrid w:val="0"/>
      <w:jc w:val="left"/>
    </w:pPr>
    <w:rPr>
      <w:sz w:val="18"/>
      <w:szCs w:val="18"/>
    </w:rPr>
  </w:style>
  <w:style w:type="character" w:customStyle="1" w:styleId="Char0">
    <w:name w:val="页脚 Char"/>
    <w:basedOn w:val="a0"/>
    <w:link w:val="a6"/>
    <w:uiPriority w:val="99"/>
    <w:rsid w:val="00C77744"/>
    <w:rPr>
      <w:sz w:val="18"/>
      <w:szCs w:val="18"/>
    </w:rPr>
  </w:style>
  <w:style w:type="paragraph" w:styleId="a7">
    <w:name w:val="Balloon Text"/>
    <w:basedOn w:val="a"/>
    <w:link w:val="Char1"/>
    <w:uiPriority w:val="99"/>
    <w:semiHidden/>
    <w:unhideWhenUsed/>
    <w:rsid w:val="005448E6"/>
    <w:rPr>
      <w:sz w:val="18"/>
      <w:szCs w:val="18"/>
    </w:rPr>
  </w:style>
  <w:style w:type="character" w:customStyle="1" w:styleId="Char1">
    <w:name w:val="批注框文本 Char"/>
    <w:basedOn w:val="a0"/>
    <w:link w:val="a7"/>
    <w:uiPriority w:val="99"/>
    <w:semiHidden/>
    <w:rsid w:val="005448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39762">
      <w:bodyDiv w:val="1"/>
      <w:marLeft w:val="0"/>
      <w:marRight w:val="0"/>
      <w:marTop w:val="0"/>
      <w:marBottom w:val="0"/>
      <w:divBdr>
        <w:top w:val="none" w:sz="0" w:space="0" w:color="auto"/>
        <w:left w:val="none" w:sz="0" w:space="0" w:color="auto"/>
        <w:bottom w:val="none" w:sz="0" w:space="0" w:color="auto"/>
        <w:right w:val="none" w:sz="0" w:space="0" w:color="auto"/>
      </w:divBdr>
      <w:divsChild>
        <w:div w:id="152183705">
          <w:marLeft w:val="0"/>
          <w:marRight w:val="0"/>
          <w:marTop w:val="0"/>
          <w:marBottom w:val="0"/>
          <w:divBdr>
            <w:top w:val="none" w:sz="0" w:space="0" w:color="auto"/>
            <w:left w:val="none" w:sz="0" w:space="0" w:color="auto"/>
            <w:bottom w:val="none" w:sz="0" w:space="0" w:color="auto"/>
            <w:right w:val="none" w:sz="0" w:space="0" w:color="auto"/>
          </w:divBdr>
          <w:divsChild>
            <w:div w:id="650869732">
              <w:marLeft w:val="0"/>
              <w:marRight w:val="0"/>
              <w:marTop w:val="0"/>
              <w:marBottom w:val="0"/>
              <w:divBdr>
                <w:top w:val="none" w:sz="0" w:space="0" w:color="auto"/>
                <w:left w:val="none" w:sz="0" w:space="0" w:color="auto"/>
                <w:bottom w:val="none" w:sz="0" w:space="0" w:color="auto"/>
                <w:right w:val="none" w:sz="0" w:space="0" w:color="auto"/>
              </w:divBdr>
              <w:divsChild>
                <w:div w:id="1634017076">
                  <w:marLeft w:val="0"/>
                  <w:marRight w:val="0"/>
                  <w:marTop w:val="150"/>
                  <w:marBottom w:val="0"/>
                  <w:divBdr>
                    <w:top w:val="none" w:sz="0" w:space="0" w:color="auto"/>
                    <w:left w:val="none" w:sz="0" w:space="0" w:color="auto"/>
                    <w:bottom w:val="none" w:sz="0" w:space="0" w:color="auto"/>
                    <w:right w:val="none" w:sz="0" w:space="0" w:color="auto"/>
                  </w:divBdr>
                  <w:divsChild>
                    <w:div w:id="140462798">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010331653">
                          <w:marLeft w:val="0"/>
                          <w:marRight w:val="0"/>
                          <w:marTop w:val="0"/>
                          <w:marBottom w:val="0"/>
                          <w:divBdr>
                            <w:top w:val="none" w:sz="0" w:space="0" w:color="auto"/>
                            <w:left w:val="none" w:sz="0" w:space="0" w:color="auto"/>
                            <w:bottom w:val="none" w:sz="0" w:space="0" w:color="auto"/>
                            <w:right w:val="none" w:sz="0" w:space="0" w:color="auto"/>
                          </w:divBdr>
                          <w:divsChild>
                            <w:div w:id="1489251366">
                              <w:marLeft w:val="0"/>
                              <w:marRight w:val="0"/>
                              <w:marTop w:val="0"/>
                              <w:marBottom w:val="0"/>
                              <w:divBdr>
                                <w:top w:val="none" w:sz="0" w:space="0" w:color="auto"/>
                                <w:left w:val="none" w:sz="0" w:space="0" w:color="auto"/>
                                <w:bottom w:val="none" w:sz="0" w:space="0" w:color="auto"/>
                                <w:right w:val="none" w:sz="0" w:space="0" w:color="auto"/>
                              </w:divBdr>
                              <w:divsChild>
                                <w:div w:id="456722905">
                                  <w:marLeft w:val="0"/>
                                  <w:marRight w:val="0"/>
                                  <w:marTop w:val="0"/>
                                  <w:marBottom w:val="0"/>
                                  <w:divBdr>
                                    <w:top w:val="none" w:sz="0" w:space="0" w:color="auto"/>
                                    <w:left w:val="none" w:sz="0" w:space="0" w:color="auto"/>
                                    <w:bottom w:val="none" w:sz="0" w:space="0" w:color="auto"/>
                                    <w:right w:val="none" w:sz="0" w:space="0" w:color="auto"/>
                                  </w:divBdr>
                                  <w:divsChild>
                                    <w:div w:id="16909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4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280</Words>
  <Characters>1599</Characters>
  <Application>Microsoft Office Word</Application>
  <DocSecurity>0</DocSecurity>
  <Lines>13</Lines>
  <Paragraphs>3</Paragraphs>
  <ScaleCrop>false</ScaleCrop>
  <Company>微软中国</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2022-09-26T01:56:00Z</cp:lastPrinted>
  <dcterms:created xsi:type="dcterms:W3CDTF">2022-09-26T01:00:00Z</dcterms:created>
  <dcterms:modified xsi:type="dcterms:W3CDTF">2022-09-26T02:20:00Z</dcterms:modified>
</cp:coreProperties>
</file>